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  <w:t>河北高速公路集团有限公司2024年主线养护工程施工监理（JL-4标段）中标候选人公示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公示发布日期：2024-04-09</w:t>
      </w:r>
    </w:p>
    <w:tbl>
      <w:tblPr>
        <w:tblStyle w:val="6"/>
        <w:tblW w:w="9011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3114"/>
        <w:gridCol w:w="170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业主单位: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招标代理: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公示开始日期: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2024-04-09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公示结束日期: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2024-04-11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tbl>
      <w:tblPr>
        <w:tblStyle w:val="6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河北高速公路集团有限公司2024年主线养护工程施工监理（JL-4标段）中标候选人公示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招标项目名称：河北高速公路集团有限公司2024年主线养护工程施工监理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招标项目编号：I1300000001122654001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公示名称：河北高速公路集团有限公司2024年主线养护工程施工监理（JL-4标段）中标候选人公示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I130000000112265400100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001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公示内容：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6"/>
              <w:tblW w:w="8625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3"/>
              <w:gridCol w:w="42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25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right="-197" w:rightChars="-94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 xml:space="preserve">标段：河北高速公路集团有限公司2024年主线养护工程施工监理（JL-4标段）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所属专业：科学研究和技术服务业/专业技术服务业</w:t>
                  </w:r>
                </w:p>
              </w:tc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right="-57" w:rightChars="-27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所属地区：石家庄市-市辖区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开标时间：2024-04-07</w:t>
                  </w:r>
                </w:p>
              </w:tc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开标地点：河北省公共资源交易中心412开标室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公示开始日期：2024-04-09</w:t>
                  </w:r>
                </w:p>
              </w:tc>
              <w:tc>
                <w:tcPr>
                  <w:tcW w:w="4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公示截止日期：2024-04-11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8625" w:type="dxa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Cs w:val="21"/>
                      <w14:ligatures w14:val="none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1.中标候选人名单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15"/>
        <w:gridCol w:w="1634"/>
        <w:gridCol w:w="1634"/>
        <w:gridCol w:w="1579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中标候选人单位名称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投标价格(单位：元)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评标价格(单位：元)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质量标准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工期（交货期）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1712223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1712223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工程交工验收的质量评定达到合格标准，竣工验收的质量评定达到优良标准。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计划开工时间2024年4月，施工阶段监理服务期 4 个月，缺陷责任期 12 个月。监理服务期共 16 个月。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1670246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1670246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工程交工验收的质量评定达到合格标准，竣工验收的质量评定达到优良标准。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计划开工时间2024年4月，施工阶段监理服务期 4 个月，缺陷责任期 12 个月。监理服务期共 16 个月。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1628000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1628000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工程交工验收的质量评定达到合格标准，竣工验收的质量评定达到优良标准。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计划开工时间2024年4月，施工阶段监理服务期 4 个月，缺陷责任期 12 个月。监理服务期共 16 个月。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2.中标候选人项目负责人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091"/>
        <w:gridCol w:w="1463"/>
        <w:gridCol w:w="1111"/>
        <w:gridCol w:w="1624"/>
        <w:gridCol w:w="22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中标候选人单位名称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项目负责人姓名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相关证书名称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相关证书编号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韩曙光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交通运输部监理工程师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JGJ0926396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范玉烈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交通运输部监理工程师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JGJ0720263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乔建鑫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交通运输部监理工程师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JGJ1234048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3.中标候选人响应招标文件要求的资格能力条件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009"/>
        <w:gridCol w:w="43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中标候选人名称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响应情况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满足招标文件要求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满足招标文件要求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满足招标文件要求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4.（1）中标候选人企业业绩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059"/>
        <w:gridCol w:w="1825"/>
        <w:gridCol w:w="1461"/>
        <w:gridCol w:w="1461"/>
        <w:gridCol w:w="17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中标候选人名称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中标工程名称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建设单位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合同签订金额(单位：元)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广西贵港至隆安高速公路工程贵隆JL-2监理办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广西中交贵隆高速公路发展有限公司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17956919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陕西省宁陕至石泉高速公路NSZJB-1总监办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陕西葛洲坝延黄宁石高速公路有限公司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26320000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陕西黄龙至蒲城高速公路项目ZJB总监办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陕西黄浦高速公路有限公司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16608900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叶舞高速2023年路面养护中修专项工程施工监理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平顶山叶舞高速公路有限责任公司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479000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许广高速公路叶县至舞钢段养护工程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平顶山叶舞高速公路有限责任公司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596400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河南省焦（作）桐（柏）高速公路叶县至舞钢段养护工程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平顶山叶舞高速公路有限责任公司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1735789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北京新机场至德州高速公路京冀界至津石高速段主体工程ZD1标 段施工监理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河北雄安京德高速公路有限公司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7456810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新机场北线高速公路廊坊段PPP项目主体工程施工监理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河北首都新机场高速公路开发有限公司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15518000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燕郊西出口改建工程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河北省廊坊市三河市交通运输局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2420000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4.（2）中标候选人项目负责人业绩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810"/>
        <w:gridCol w:w="1264"/>
        <w:gridCol w:w="1723"/>
        <w:gridCol w:w="1163"/>
        <w:gridCol w:w="1163"/>
        <w:gridCol w:w="1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中标候选人名称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中标工程名称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建设单位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合同签订时间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合同签订金额(单位：元)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韩曙光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广西贵港至隆安高速公路工程贵隆JL-2监理办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广西中交贵隆高速公路发展有限公司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17956919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韩曙光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陕西黄龙至蒲城高速公路项目ZJB总监办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陕西黄浦高速公路有限公司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16608900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范玉烈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河南省焦（作）桐（柏）高速公路叶县至舞钢段养护工程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平顶山叶舞高速公路有限责任公司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1735789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范玉烈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许广高速公路叶县至舞钢段养护工程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平顶山叶舞高速公路有限责任公司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596400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乔建鑫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燕郊西出口改建工程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河北省廊坊市三河市交通运输局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2420000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乔建鑫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新机场北线高速公路廊坊段PPP项目主体工程施工监理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河北首都新机场高速公路开发有限公司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15518000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5.（1）所有投标人商务标评分情况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79"/>
        <w:gridCol w:w="1240"/>
        <w:gridCol w:w="1240"/>
        <w:gridCol w:w="1240"/>
        <w:gridCol w:w="1240"/>
        <w:gridCol w:w="1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评委A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评委B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评委C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评委D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河北通达工程监理咨询有限公司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中建路桥集团科技发展有限公司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北京中咨路捷工程咨询有限公司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5.（2）所有投标人技术标评分情况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79"/>
        <w:gridCol w:w="1240"/>
        <w:gridCol w:w="1240"/>
        <w:gridCol w:w="1240"/>
        <w:gridCol w:w="1240"/>
        <w:gridCol w:w="1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评委A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评委B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评委C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评委D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河北通达工程监理咨询有限公司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中建路桥集团科技发展有限公司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北京中咨路捷工程咨询有限公司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5.（3）所有投标人或供应商总得分情况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589"/>
        <w:gridCol w:w="2276"/>
        <w:gridCol w:w="26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报价得分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总得分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河南恒通工程监理咨询有限公司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97.1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97.1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陕西兴通监理咨询有限公司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99.54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99.54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河北通达工程监理咨询有限公司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88.08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88.08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中建路桥集团科技发展有限公司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88.64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88.64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北京中咨路捷工程咨询有限公司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99.54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99.54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廊坊市交通技术咨询监理公司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94.64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94.64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6.投标文件被否决的投标人名称、否决原因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3807"/>
        <w:gridCol w:w="46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投标人名称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否决原因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7.提出异议的渠道和方式：提出异议的渠道：张 坤、张 浩 18931106855、18632418288 石家庄市新华区合作路68号新合作广场B座14层。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</w:r>
    </w:p>
    <w:p>
      <w:pPr>
        <w:widowControl/>
        <w:adjustRightInd w:val="0"/>
        <w:snapToGrid w:val="0"/>
        <w:ind w:left="-145" w:leftChars="-70" w:right="-145" w:rightChars="-69" w:hanging="2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联系方式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48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招标人：河北高速公路集团有限公司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地址：河北省石家庄市长安区裕华东路509号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地址：河北省石家庄市新华区合作路68号新合作广场B座14层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联系人：李娜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联系人：苏东强、张坤、张小娜、张浩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电话：0311-66726762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电话：18931106855、18632418288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电子邮箱：/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ind w:left="-145" w:leftChars="-70" w:right="-145" w:rightChars="-69" w:hanging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电子邮箱：hxzb0314@163.com</w:t>
            </w:r>
          </w:p>
        </w:tc>
      </w:tr>
    </w:tbl>
    <w:p>
      <w:pPr>
        <w:widowControl/>
        <w:adjustRightInd w:val="0"/>
        <w:snapToGrid w:val="0"/>
        <w:ind w:left="-145" w:leftChars="-70" w:right="-145" w:rightChars="-69" w:hanging="2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8.其他公示内容：</w:t>
      </w:r>
    </w:p>
    <w:p>
      <w:pPr>
        <w:widowControl/>
        <w:adjustRightInd w:val="0"/>
        <w:snapToGrid w:val="0"/>
        <w:ind w:left="-147" w:leftChars="-70" w:right="-145" w:rightChars="-69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评标基准价：1720185.13元</w:t>
      </w:r>
    </w:p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说明：根据招标文件评标办法前附表“同一投标人参与不同标段的投标，若在先评审的标段被推荐为第一中标候选人，则在后评审的标段将不被推荐为中标候选人”的规定，鉴于“北京中咨路捷工程咨询有限公司”已在JL-5 标段中被推荐为第一中标候选人，虽其在本标段中评标价得分第一，但不再被推荐为中标候选人。</w:t>
      </w:r>
    </w:p>
    <w:sectPr>
      <w:pgSz w:w="11906" w:h="16838"/>
      <w:pgMar w:top="1276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A06B5"/>
    <w:rsid w:val="001C4F23"/>
    <w:rsid w:val="00216DE4"/>
    <w:rsid w:val="00264D45"/>
    <w:rsid w:val="00290589"/>
    <w:rsid w:val="002F0E16"/>
    <w:rsid w:val="003027D6"/>
    <w:rsid w:val="00316049"/>
    <w:rsid w:val="00321AB7"/>
    <w:rsid w:val="0033497B"/>
    <w:rsid w:val="0039392E"/>
    <w:rsid w:val="003E3275"/>
    <w:rsid w:val="003F356C"/>
    <w:rsid w:val="004678EE"/>
    <w:rsid w:val="00480C2D"/>
    <w:rsid w:val="00563088"/>
    <w:rsid w:val="0066653E"/>
    <w:rsid w:val="006A2347"/>
    <w:rsid w:val="0070097D"/>
    <w:rsid w:val="007134E8"/>
    <w:rsid w:val="00800010"/>
    <w:rsid w:val="0082623F"/>
    <w:rsid w:val="00842848"/>
    <w:rsid w:val="0086115A"/>
    <w:rsid w:val="00872B6B"/>
    <w:rsid w:val="008B627A"/>
    <w:rsid w:val="008C2291"/>
    <w:rsid w:val="009A74AE"/>
    <w:rsid w:val="00C433EB"/>
    <w:rsid w:val="00C72C37"/>
    <w:rsid w:val="00C850E6"/>
    <w:rsid w:val="00CC27DE"/>
    <w:rsid w:val="00D23645"/>
    <w:rsid w:val="00D85B58"/>
    <w:rsid w:val="00DB2F64"/>
    <w:rsid w:val="00DD7C20"/>
    <w:rsid w:val="00EE5C85"/>
    <w:rsid w:val="373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568</Words>
  <Characters>3238</Characters>
  <Lines>26</Lines>
  <Paragraphs>7</Paragraphs>
  <TotalTime>54</TotalTime>
  <ScaleCrop>false</ScaleCrop>
  <LinksUpToDate>false</LinksUpToDate>
  <CharactersWithSpaces>3799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2024-04-09T03:18:25Z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A5A9EE83A3834F21BB2915D47A365A59_12</vt:lpwstr>
  </property>
</Properties>
</file>