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2"/>
        <w:rPr>
          <w:rFonts w:hint="eastAsia" w:ascii="黑体" w:hAnsi="黑体" w:eastAsia="黑体" w:cs="宋体"/>
          <w:kern w:val="0"/>
          <w:sz w:val="41"/>
          <w:szCs w:val="41"/>
          <w14:ligatures w14:val="none"/>
        </w:rPr>
      </w:pPr>
      <w:bookmarkStart w:id="0" w:name="_GoBack"/>
      <w:r>
        <w:rPr>
          <w:rFonts w:hint="eastAsia" w:ascii="黑体" w:hAnsi="黑体" w:eastAsia="黑体" w:cs="宋体"/>
          <w:kern w:val="0"/>
          <w:sz w:val="41"/>
          <w:szCs w:val="41"/>
          <w14:ligatures w14:val="none"/>
        </w:rPr>
        <w:t>河北高速公路集团有限公司2024年机电养护工程施工图设计中标候选人公示</w:t>
      </w:r>
    </w:p>
    <w:bookmarkEnd w:id="0"/>
    <w:p>
      <w:pPr>
        <w:widowControl/>
        <w:shd w:val="clear" w:color="auto" w:fill="FFFFFF"/>
        <w:adjustRightInd w:val="0"/>
        <w:snapToGrid w:val="0"/>
        <w:jc w:val="left"/>
        <w:rPr>
          <w:rFonts w:ascii="宋体" w:hAnsi="宋体" w:eastAsia="宋体" w:cs="宋体"/>
          <w:kern w:val="0"/>
          <w:szCs w:val="21"/>
          <w14:ligatures w14:val="none"/>
        </w:rPr>
      </w:pPr>
    </w:p>
    <w:p>
      <w:pPr>
        <w:widowControl/>
        <w:shd w:val="clear" w:color="auto" w:fill="FFFFFF"/>
        <w:adjustRightInd w:val="0"/>
        <w:snapToGrid w:val="0"/>
        <w:spacing w:line="360" w:lineRule="exact"/>
        <w:jc w:val="left"/>
        <w:rPr>
          <w:rFonts w:hint="eastAsia" w:ascii="宋体" w:hAnsi="宋体" w:eastAsia="宋体" w:cs="宋体"/>
          <w:kern w:val="0"/>
          <w:sz w:val="23"/>
          <w:szCs w:val="23"/>
          <w14:ligatures w14:val="none"/>
        </w:rPr>
      </w:pPr>
      <w:r>
        <w:rPr>
          <w:rFonts w:hint="eastAsia" w:ascii="宋体" w:hAnsi="宋体" w:eastAsia="宋体" w:cs="宋体"/>
          <w:kern w:val="0"/>
          <w:sz w:val="23"/>
          <w:szCs w:val="23"/>
          <w14:ligatures w14:val="none"/>
        </w:rPr>
        <w:t>公示发布日期：2024-04-22</w:t>
      </w:r>
    </w:p>
    <w:tbl>
      <w:tblPr>
        <w:tblStyle w:val="7"/>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8"/>
        <w:gridCol w:w="2693"/>
        <w:gridCol w:w="1560"/>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15" w:type="dxa"/>
        </w:trPr>
        <w:tc>
          <w:tcPr>
            <w:tcW w:w="1793" w:type="dxa"/>
            <w:vAlign w:val="center"/>
          </w:tcPr>
          <w:p>
            <w:pPr>
              <w:widowControl/>
              <w:adjustRightInd w:val="0"/>
              <w:snapToGrid w:val="0"/>
              <w:jc w:val="left"/>
              <w:rPr>
                <w:rFonts w:hint="eastAsia" w:ascii="宋体" w:hAnsi="宋体" w:eastAsia="宋体" w:cs="宋体"/>
                <w:b/>
                <w:bCs/>
                <w:kern w:val="0"/>
                <w:szCs w:val="21"/>
                <w14:ligatures w14:val="none"/>
              </w:rPr>
            </w:pPr>
            <w:r>
              <w:rPr>
                <w:rFonts w:ascii="宋体" w:hAnsi="宋体" w:eastAsia="宋体" w:cs="宋体"/>
                <w:b/>
                <w:bCs/>
                <w:kern w:val="0"/>
                <w:szCs w:val="21"/>
                <w14:ligatures w14:val="none"/>
              </w:rPr>
              <w:t>业主单位:</w:t>
            </w:r>
          </w:p>
        </w:tc>
        <w:tc>
          <w:tcPr>
            <w:tcW w:w="2663" w:type="dxa"/>
            <w:vAlign w:val="cente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河北高速公路集团有限公司</w:t>
            </w:r>
          </w:p>
        </w:tc>
        <w:tc>
          <w:tcPr>
            <w:tcW w:w="1530" w:type="dxa"/>
            <w:vAlign w:val="center"/>
          </w:tcPr>
          <w:p>
            <w:pPr>
              <w:widowControl/>
              <w:adjustRightInd w:val="0"/>
              <w:snapToGrid w:val="0"/>
              <w:jc w:val="left"/>
              <w:rPr>
                <w:rFonts w:ascii="宋体" w:hAnsi="宋体" w:eastAsia="宋体" w:cs="宋体"/>
                <w:b/>
                <w:bCs/>
                <w:kern w:val="0"/>
                <w:szCs w:val="21"/>
                <w14:ligatures w14:val="none"/>
              </w:rPr>
            </w:pPr>
            <w:r>
              <w:rPr>
                <w:rFonts w:ascii="宋体" w:hAnsi="宋体" w:eastAsia="宋体" w:cs="宋体"/>
                <w:b/>
                <w:bCs/>
                <w:kern w:val="0"/>
                <w:szCs w:val="21"/>
                <w14:ligatures w14:val="none"/>
              </w:rPr>
              <w:t>招标代理:</w:t>
            </w:r>
          </w:p>
        </w:tc>
        <w:tc>
          <w:tcPr>
            <w:tcW w:w="2784" w:type="dxa"/>
            <w:vAlign w:val="cente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河北宏信招标有限公司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15" w:type="dxa"/>
        </w:trPr>
        <w:tc>
          <w:tcPr>
            <w:tcW w:w="1793" w:type="dxa"/>
            <w:vAlign w:val="center"/>
          </w:tcPr>
          <w:p>
            <w:pPr>
              <w:widowControl/>
              <w:adjustRightInd w:val="0"/>
              <w:snapToGrid w:val="0"/>
              <w:jc w:val="left"/>
              <w:rPr>
                <w:rFonts w:ascii="宋体" w:hAnsi="宋体" w:eastAsia="宋体" w:cs="宋体"/>
                <w:b/>
                <w:bCs/>
                <w:kern w:val="0"/>
                <w:szCs w:val="21"/>
                <w14:ligatures w14:val="none"/>
              </w:rPr>
            </w:pPr>
            <w:r>
              <w:rPr>
                <w:rFonts w:ascii="宋体" w:hAnsi="宋体" w:eastAsia="宋体" w:cs="宋体"/>
                <w:b/>
                <w:bCs/>
                <w:kern w:val="0"/>
                <w:szCs w:val="21"/>
                <w14:ligatures w14:val="none"/>
              </w:rPr>
              <w:t>公示开始日期:</w:t>
            </w:r>
          </w:p>
        </w:tc>
        <w:tc>
          <w:tcPr>
            <w:tcW w:w="2663" w:type="dxa"/>
            <w:vAlign w:val="cente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2024-04-22</w:t>
            </w:r>
          </w:p>
        </w:tc>
        <w:tc>
          <w:tcPr>
            <w:tcW w:w="1530" w:type="dxa"/>
            <w:vAlign w:val="center"/>
          </w:tcPr>
          <w:p>
            <w:pPr>
              <w:widowControl/>
              <w:adjustRightInd w:val="0"/>
              <w:snapToGrid w:val="0"/>
              <w:jc w:val="left"/>
              <w:rPr>
                <w:rFonts w:ascii="宋体" w:hAnsi="宋体" w:eastAsia="宋体" w:cs="宋体"/>
                <w:b/>
                <w:bCs/>
                <w:kern w:val="0"/>
                <w:szCs w:val="21"/>
                <w14:ligatures w14:val="none"/>
              </w:rPr>
            </w:pPr>
            <w:r>
              <w:rPr>
                <w:rFonts w:ascii="宋体" w:hAnsi="宋体" w:eastAsia="宋体" w:cs="宋体"/>
                <w:b/>
                <w:bCs/>
                <w:kern w:val="0"/>
                <w:szCs w:val="21"/>
                <w14:ligatures w14:val="none"/>
              </w:rPr>
              <w:t>公示结束日期:</w:t>
            </w:r>
          </w:p>
        </w:tc>
        <w:tc>
          <w:tcPr>
            <w:tcW w:w="2784" w:type="dxa"/>
            <w:vAlign w:val="cente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2024-04-25</w:t>
            </w:r>
          </w:p>
        </w:tc>
      </w:tr>
    </w:tbl>
    <w:p>
      <w:pPr>
        <w:widowControl/>
        <w:numPr>
          <w:ilvl w:val="0"/>
          <w:numId w:val="1"/>
        </w:numPr>
        <w:shd w:val="clear" w:color="auto" w:fill="FFFFFF"/>
        <w:adjustRightInd w:val="0"/>
        <w:snapToGrid w:val="0"/>
        <w:jc w:val="center"/>
        <w:rPr>
          <w:rFonts w:hint="eastAsia" w:ascii="宋体" w:hAnsi="宋体" w:eastAsia="宋体" w:cs="宋体"/>
          <w:kern w:val="0"/>
          <w:szCs w:val="21"/>
          <w14:ligatures w14:val="none"/>
        </w:rPr>
      </w:pPr>
    </w:p>
    <w:tbl>
      <w:tblPr>
        <w:tblStyle w:val="7"/>
        <w:tblW w:w="5000" w:type="pct"/>
        <w:jc w:val="center"/>
        <w:tblCellSpacing w:w="15" w:type="dxa"/>
        <w:tblLayout w:type="autofit"/>
        <w:tblCellMar>
          <w:top w:w="0" w:type="dxa"/>
          <w:left w:w="0" w:type="dxa"/>
          <w:bottom w:w="0" w:type="dxa"/>
          <w:right w:w="0" w:type="dxa"/>
        </w:tblCellMar>
      </w:tblPr>
      <w:tblGrid>
        <w:gridCol w:w="9290"/>
      </w:tblGrid>
      <w:tr>
        <w:tblPrEx>
          <w:tblCellMar>
            <w:top w:w="0" w:type="dxa"/>
            <w:left w:w="0" w:type="dxa"/>
            <w:bottom w:w="0" w:type="dxa"/>
            <w:right w:w="0" w:type="dxa"/>
          </w:tblCellMar>
        </w:tblPrEx>
        <w:trPr>
          <w:tblCellSpacing w:w="15" w:type="dxa"/>
          <w:jc w:val="center"/>
        </w:trPr>
        <w:tc>
          <w:tcPr>
            <w:tcW w:w="4966" w:type="pct"/>
            <w:tcMar>
              <w:top w:w="75" w:type="dxa"/>
              <w:left w:w="150" w:type="dxa"/>
              <w:bottom w:w="75" w:type="dxa"/>
              <w:right w:w="150" w:type="dxa"/>
            </w:tcMar>
            <w:vAlign w:val="center"/>
          </w:tcPr>
          <w:p>
            <w:pPr>
              <w:widowControl/>
              <w:adjustRightInd w:val="0"/>
              <w:snapToGrid w:val="0"/>
              <w:jc w:val="center"/>
              <w:outlineLvl w:val="1"/>
              <w:rPr>
                <w:rFonts w:hint="eastAsia" w:ascii="宋体" w:hAnsi="宋体" w:eastAsia="宋体" w:cs="宋体"/>
                <w:b/>
                <w:bCs/>
                <w:kern w:val="0"/>
                <w:sz w:val="36"/>
                <w:szCs w:val="36"/>
                <w14:ligatures w14:val="none"/>
              </w:rPr>
            </w:pPr>
            <w:r>
              <w:rPr>
                <w:rFonts w:ascii="宋体" w:hAnsi="宋体" w:eastAsia="宋体" w:cs="宋体"/>
                <w:b/>
                <w:bCs/>
                <w:kern w:val="0"/>
                <w:sz w:val="36"/>
                <w:szCs w:val="36"/>
                <w14:ligatures w14:val="none"/>
              </w:rPr>
              <w:t>河北高速公路集团有限公司2024年机电养护工程施工图设计</w:t>
            </w:r>
            <w:r>
              <w:rPr>
                <w:rFonts w:hint="eastAsia" w:ascii="宋体" w:hAnsi="宋体" w:eastAsia="宋体" w:cs="宋体"/>
                <w:b/>
                <w:bCs/>
                <w:kern w:val="0"/>
                <w:sz w:val="36"/>
                <w:szCs w:val="36"/>
                <w14:ligatures w14:val="none"/>
              </w:rPr>
              <w:t>中标候选人公示</w:t>
            </w:r>
          </w:p>
        </w:tc>
      </w:tr>
      <w:tr>
        <w:tblPrEx>
          <w:tblCellMar>
            <w:top w:w="0" w:type="dxa"/>
            <w:left w:w="0" w:type="dxa"/>
            <w:bottom w:w="0" w:type="dxa"/>
            <w:right w:w="0" w:type="dxa"/>
          </w:tblCellMar>
        </w:tblPrEx>
        <w:trPr>
          <w:tblCellSpacing w:w="15" w:type="dxa"/>
          <w:jc w:val="center"/>
        </w:trPr>
        <w:tc>
          <w:tcPr>
            <w:tcW w:w="4966" w:type="pct"/>
            <w:tcMar>
              <w:top w:w="75" w:type="dxa"/>
              <w:left w:w="150" w:type="dxa"/>
              <w:bottom w:w="75" w:type="dxa"/>
              <w:right w:w="150" w:type="dxa"/>
            </w:tcMar>
            <w:vAlign w:val="center"/>
          </w:tcPr>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招标项目名称：河北高速公路集团有限公司2024年机电养护工程施工图设计</w:t>
            </w:r>
          </w:p>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招标项目编号：I1300000001123234001</w:t>
            </w:r>
          </w:p>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公示名称：河北高速公路集团有限公司2024年机电养护工程施工图设计</w:t>
            </w:r>
          </w:p>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公示编号：I1300000001123234001001001</w:t>
            </w:r>
          </w:p>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公示内容：</w:t>
            </w:r>
          </w:p>
          <w:p>
            <w:pPr>
              <w:widowControl/>
              <w:adjustRightInd w:val="0"/>
              <w:snapToGrid w:val="0"/>
              <w:ind w:left="-126" w:leftChars="-60"/>
              <w:jc w:val="center"/>
              <w:rPr>
                <w:rFonts w:ascii="宋体" w:hAnsi="宋体" w:eastAsia="宋体" w:cs="宋体"/>
                <w:kern w:val="0"/>
                <w:sz w:val="24"/>
                <w:szCs w:val="24"/>
                <w14:ligatures w14:val="none"/>
              </w:rPr>
            </w:pPr>
          </w:p>
          <w:tbl>
            <w:tblPr>
              <w:tblStyle w:val="7"/>
              <w:tblW w:w="5000" w:type="pct"/>
              <w:tblInd w:w="0" w:type="dxa"/>
              <w:tblLayout w:type="autofit"/>
              <w:tblCellMar>
                <w:top w:w="0" w:type="dxa"/>
                <w:left w:w="0" w:type="dxa"/>
                <w:bottom w:w="0" w:type="dxa"/>
                <w:right w:w="0" w:type="dxa"/>
              </w:tblCellMar>
            </w:tblPr>
            <w:tblGrid>
              <w:gridCol w:w="4460"/>
              <w:gridCol w:w="4470"/>
            </w:tblGrid>
            <w:tr>
              <w:tblPrEx>
                <w:tblCellMar>
                  <w:top w:w="0" w:type="dxa"/>
                  <w:left w:w="0" w:type="dxa"/>
                  <w:bottom w:w="0" w:type="dxa"/>
                  <w:right w:w="0" w:type="dxa"/>
                </w:tblCellMar>
              </w:tblPrEx>
              <w:tc>
                <w:tcPr>
                  <w:tcW w:w="5000" w:type="pct"/>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right="-109" w:rightChars="-52"/>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标段：河北高速公路集团有限公司2024年机电养护工程施工图设计</w:t>
                  </w:r>
                </w:p>
              </w:tc>
            </w:tr>
            <w:tr>
              <w:tblPrEx>
                <w:tblCellMar>
                  <w:top w:w="0" w:type="dxa"/>
                  <w:left w:w="0" w:type="dxa"/>
                  <w:bottom w:w="0" w:type="dxa"/>
                  <w:right w:w="0" w:type="dxa"/>
                </w:tblCellMar>
              </w:tblPrEx>
              <w:tc>
                <w:tcPr>
                  <w:tcW w:w="249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right="-109" w:rightChars="-52"/>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所属专业：科学研究和技术服务业/专业技术服务业</w:t>
                  </w:r>
                </w:p>
              </w:tc>
              <w:tc>
                <w:tcPr>
                  <w:tcW w:w="250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right="-109" w:rightChars="-52"/>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所属地区：石家庄市-市辖区</w:t>
                  </w:r>
                </w:p>
              </w:tc>
            </w:tr>
            <w:tr>
              <w:tblPrEx>
                <w:tblCellMar>
                  <w:top w:w="0" w:type="dxa"/>
                  <w:left w:w="0" w:type="dxa"/>
                  <w:bottom w:w="0" w:type="dxa"/>
                  <w:right w:w="0" w:type="dxa"/>
                </w:tblCellMar>
              </w:tblPrEx>
              <w:tc>
                <w:tcPr>
                  <w:tcW w:w="249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right="-109" w:rightChars="-52"/>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开标时间：2024-04-19</w:t>
                  </w:r>
                </w:p>
              </w:tc>
              <w:tc>
                <w:tcPr>
                  <w:tcW w:w="250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right="-109" w:rightChars="-52"/>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开标地点：河北省公共资源交易中心6楼封闭评标区</w:t>
                  </w:r>
                </w:p>
              </w:tc>
            </w:tr>
            <w:tr>
              <w:tblPrEx>
                <w:tblCellMar>
                  <w:top w:w="0" w:type="dxa"/>
                  <w:left w:w="0" w:type="dxa"/>
                  <w:bottom w:w="0" w:type="dxa"/>
                  <w:right w:w="0" w:type="dxa"/>
                </w:tblCellMar>
              </w:tblPrEx>
              <w:tc>
                <w:tcPr>
                  <w:tcW w:w="249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right="-109" w:rightChars="-52"/>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公示开始日期：2024-04-22</w:t>
                  </w:r>
                </w:p>
              </w:tc>
              <w:tc>
                <w:tcPr>
                  <w:tcW w:w="250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right="-109" w:rightChars="-52"/>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公示截止日期：2024-04-25</w:t>
                  </w:r>
                </w:p>
              </w:tc>
            </w:tr>
          </w:tbl>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1.中标候选人名单</w:t>
            </w:r>
          </w:p>
          <w:tbl>
            <w:tblPr>
              <w:tblStyle w:val="7"/>
              <w:tblW w:w="8596" w:type="dxa"/>
              <w:tblInd w:w="0" w:type="dxa"/>
              <w:tblLayout w:type="autofit"/>
              <w:tblCellMar>
                <w:top w:w="0" w:type="dxa"/>
                <w:left w:w="0" w:type="dxa"/>
                <w:bottom w:w="0" w:type="dxa"/>
                <w:right w:w="0" w:type="dxa"/>
              </w:tblCellMar>
            </w:tblPr>
            <w:tblGrid>
              <w:gridCol w:w="801"/>
              <w:gridCol w:w="1403"/>
              <w:gridCol w:w="1430"/>
              <w:gridCol w:w="1417"/>
              <w:gridCol w:w="1135"/>
              <w:gridCol w:w="2410"/>
            </w:tblGrid>
            <w:tr>
              <w:tblPrEx>
                <w:tblCellMar>
                  <w:top w:w="0" w:type="dxa"/>
                  <w:left w:w="0" w:type="dxa"/>
                  <w:bottom w:w="0" w:type="dxa"/>
                  <w:right w:w="0" w:type="dxa"/>
                </w:tblCellMar>
              </w:tblPrEx>
              <w:tc>
                <w:tcPr>
                  <w:tcW w:w="46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排序</w:t>
                  </w:r>
                </w:p>
              </w:tc>
              <w:tc>
                <w:tcPr>
                  <w:tcW w:w="81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中标候选人单位名称</w:t>
                  </w:r>
                </w:p>
              </w:tc>
              <w:tc>
                <w:tcPr>
                  <w:tcW w:w="83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投标价格(单位：元)</w:t>
                  </w:r>
                </w:p>
              </w:tc>
              <w:tc>
                <w:tcPr>
                  <w:tcW w:w="8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评标价格(单位：元)</w:t>
                  </w:r>
                </w:p>
              </w:tc>
              <w:tc>
                <w:tcPr>
                  <w:tcW w:w="66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质量标准</w:t>
                  </w:r>
                </w:p>
              </w:tc>
              <w:tc>
                <w:tcPr>
                  <w:tcW w:w="140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工期（交货期）</w:t>
                  </w:r>
                </w:p>
              </w:tc>
            </w:tr>
            <w:tr>
              <w:tblPrEx>
                <w:tblCellMar>
                  <w:top w:w="0" w:type="dxa"/>
                  <w:left w:w="0" w:type="dxa"/>
                  <w:bottom w:w="0" w:type="dxa"/>
                  <w:right w:w="0" w:type="dxa"/>
                </w:tblCellMar>
              </w:tblPrEx>
              <w:tc>
                <w:tcPr>
                  <w:tcW w:w="46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81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83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1416600</w:t>
                  </w:r>
                </w:p>
              </w:tc>
              <w:tc>
                <w:tcPr>
                  <w:tcW w:w="8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1416600</w:t>
                  </w:r>
                </w:p>
              </w:tc>
              <w:tc>
                <w:tcPr>
                  <w:tcW w:w="66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符合国家、行业技术规范，通过批复。</w:t>
                  </w:r>
                </w:p>
              </w:tc>
              <w:tc>
                <w:tcPr>
                  <w:tcW w:w="140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合同签订之日起10天内完成外业调查，包括现场踏勘，现场取样，检测及试验。外业调查完成后5天内提交施工图设计文件、预算文件，工程施工图设计文件批复后2天内编制招标所需图纸及工程量清单、最高限价、技术规范、工程量清单计量规则，施工现场配合服务直到竣（交）工验收。</w:t>
                  </w:r>
                </w:p>
              </w:tc>
            </w:tr>
            <w:tr>
              <w:tblPrEx>
                <w:tblCellMar>
                  <w:top w:w="0" w:type="dxa"/>
                  <w:left w:w="0" w:type="dxa"/>
                  <w:bottom w:w="0" w:type="dxa"/>
                  <w:right w:w="0" w:type="dxa"/>
                </w:tblCellMar>
              </w:tblPrEx>
              <w:tc>
                <w:tcPr>
                  <w:tcW w:w="46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81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83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1251396</w:t>
                  </w:r>
                </w:p>
              </w:tc>
              <w:tc>
                <w:tcPr>
                  <w:tcW w:w="8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1251396</w:t>
                  </w:r>
                </w:p>
              </w:tc>
              <w:tc>
                <w:tcPr>
                  <w:tcW w:w="66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符合国家、行业技术规范，通过批复。</w:t>
                  </w:r>
                </w:p>
              </w:tc>
              <w:tc>
                <w:tcPr>
                  <w:tcW w:w="140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合同签订之日起10天内完成外业调查，包括现场踏勘，现场取样，检测及试验。外业调查完成后5天内提交施工图设计文件、预算文件，工程施工图设计文件批复后2天内编制招标所需图纸及工程量清单、最高限价、技术规范、工程量清单计量规则，施工现场配合服务直到竣（交）工验收。</w:t>
                  </w:r>
                </w:p>
              </w:tc>
            </w:tr>
            <w:tr>
              <w:tblPrEx>
                <w:tblCellMar>
                  <w:top w:w="0" w:type="dxa"/>
                  <w:left w:w="0" w:type="dxa"/>
                  <w:bottom w:w="0" w:type="dxa"/>
                  <w:right w:w="0" w:type="dxa"/>
                </w:tblCellMar>
              </w:tblPrEx>
              <w:tc>
                <w:tcPr>
                  <w:tcW w:w="46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81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83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1425866</w:t>
                  </w:r>
                </w:p>
              </w:tc>
              <w:tc>
                <w:tcPr>
                  <w:tcW w:w="82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1425866</w:t>
                  </w:r>
                </w:p>
              </w:tc>
              <w:tc>
                <w:tcPr>
                  <w:tcW w:w="660"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符合国家、行业技术规范，通过批复。</w:t>
                  </w:r>
                </w:p>
              </w:tc>
              <w:tc>
                <w:tcPr>
                  <w:tcW w:w="140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合同签订之日起10天内完成外业调查，包括现场踏勘，现场取样，检测及试验。外业调查完成后5天内提交施工图设计文件、预算文件，工程施工图设计文件批复后2天内编制招标所需图纸及工程量清单、最高限价、技术规范、工程量清单计量规则，施工现场配合服务直到竣（交）工验收。</w:t>
                  </w:r>
                </w:p>
              </w:tc>
            </w:tr>
          </w:tbl>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2.中标候选人项目负责人</w:t>
            </w:r>
          </w:p>
          <w:tbl>
            <w:tblPr>
              <w:tblStyle w:val="7"/>
              <w:tblW w:w="5000" w:type="pct"/>
              <w:tblInd w:w="0" w:type="dxa"/>
              <w:tblLayout w:type="autofit"/>
              <w:tblCellMar>
                <w:top w:w="0" w:type="dxa"/>
                <w:left w:w="0" w:type="dxa"/>
                <w:bottom w:w="0" w:type="dxa"/>
                <w:right w:w="0" w:type="dxa"/>
              </w:tblCellMar>
            </w:tblPr>
            <w:tblGrid>
              <w:gridCol w:w="1239"/>
              <w:gridCol w:w="1702"/>
              <w:gridCol w:w="1475"/>
              <w:gridCol w:w="1348"/>
              <w:gridCol w:w="1534"/>
              <w:gridCol w:w="1632"/>
            </w:tblGrid>
            <w:tr>
              <w:tblPrEx>
                <w:tblCellMar>
                  <w:top w:w="0" w:type="dxa"/>
                  <w:left w:w="0" w:type="dxa"/>
                  <w:bottom w:w="0" w:type="dxa"/>
                  <w:right w:w="0" w:type="dxa"/>
                </w:tblCellMar>
              </w:tblPrEx>
              <w:tc>
                <w:tcPr>
                  <w:tcW w:w="69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排序</w:t>
                  </w:r>
                </w:p>
              </w:tc>
              <w:tc>
                <w:tcPr>
                  <w:tcW w:w="95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中标候选人单位名称</w:t>
                  </w:r>
                </w:p>
              </w:tc>
              <w:tc>
                <w:tcPr>
                  <w:tcW w:w="8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项目负责人姓名</w:t>
                  </w:r>
                </w:p>
              </w:tc>
              <w:tc>
                <w:tcPr>
                  <w:tcW w:w="7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职称</w:t>
                  </w:r>
                </w:p>
              </w:tc>
              <w:tc>
                <w:tcPr>
                  <w:tcW w:w="85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相关证书名称</w:t>
                  </w:r>
                </w:p>
              </w:tc>
              <w:tc>
                <w:tcPr>
                  <w:tcW w:w="9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相关证书编号</w:t>
                  </w:r>
                </w:p>
              </w:tc>
            </w:tr>
            <w:tr>
              <w:tblPrEx>
                <w:tblCellMar>
                  <w:top w:w="0" w:type="dxa"/>
                  <w:left w:w="0" w:type="dxa"/>
                  <w:bottom w:w="0" w:type="dxa"/>
                  <w:right w:w="0" w:type="dxa"/>
                </w:tblCellMar>
              </w:tblPrEx>
              <w:tc>
                <w:tcPr>
                  <w:tcW w:w="69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95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8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李迎春</w:t>
                  </w:r>
                </w:p>
              </w:tc>
              <w:tc>
                <w:tcPr>
                  <w:tcW w:w="7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教授级高级工程师</w:t>
                  </w:r>
                </w:p>
              </w:tc>
              <w:tc>
                <w:tcPr>
                  <w:tcW w:w="85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c>
                <w:tcPr>
                  <w:tcW w:w="9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c>
                <w:tcPr>
                  <w:tcW w:w="69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95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8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李伟鹏</w:t>
                  </w:r>
                </w:p>
              </w:tc>
              <w:tc>
                <w:tcPr>
                  <w:tcW w:w="7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正高级工程师</w:t>
                  </w:r>
                </w:p>
              </w:tc>
              <w:tc>
                <w:tcPr>
                  <w:tcW w:w="85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c>
                <w:tcPr>
                  <w:tcW w:w="9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c>
                <w:tcPr>
                  <w:tcW w:w="69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95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8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朱冀军</w:t>
                  </w:r>
                </w:p>
              </w:tc>
              <w:tc>
                <w:tcPr>
                  <w:tcW w:w="7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正高级工程师</w:t>
                  </w:r>
                </w:p>
              </w:tc>
              <w:tc>
                <w:tcPr>
                  <w:tcW w:w="859"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c>
                <w:tcPr>
                  <w:tcW w:w="91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bl>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3.中标候选人响应招标文件要求的资格能力条件</w:t>
            </w:r>
          </w:p>
          <w:tbl>
            <w:tblPr>
              <w:tblStyle w:val="7"/>
              <w:tblW w:w="0" w:type="auto"/>
              <w:tblInd w:w="0" w:type="dxa"/>
              <w:tblLayout w:type="autofit"/>
              <w:tblCellMar>
                <w:top w:w="0" w:type="dxa"/>
                <w:left w:w="0" w:type="dxa"/>
                <w:bottom w:w="0" w:type="dxa"/>
                <w:right w:w="0" w:type="dxa"/>
              </w:tblCellMar>
            </w:tblPr>
            <w:tblGrid>
              <w:gridCol w:w="855"/>
              <w:gridCol w:w="3820"/>
              <w:gridCol w:w="4245"/>
            </w:tblGrid>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排序</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中标候选人名称</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响应情况</w:t>
                  </w: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满足招标文件要求。</w:t>
                  </w: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满足招标文件要求。</w:t>
                  </w: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满足招标文件要求。</w:t>
                  </w:r>
                </w:p>
              </w:tc>
            </w:tr>
          </w:tbl>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4.（1）中标候选人企业业绩</w:t>
            </w:r>
          </w:p>
          <w:tbl>
            <w:tblPr>
              <w:tblStyle w:val="7"/>
              <w:tblW w:w="0" w:type="auto"/>
              <w:tblInd w:w="0" w:type="dxa"/>
              <w:tblLayout w:type="autofit"/>
              <w:tblCellMar>
                <w:top w:w="0" w:type="dxa"/>
                <w:left w:w="0" w:type="dxa"/>
                <w:bottom w:w="0" w:type="dxa"/>
                <w:right w:w="0" w:type="dxa"/>
              </w:tblCellMar>
            </w:tblPr>
            <w:tblGrid>
              <w:gridCol w:w="731"/>
              <w:gridCol w:w="1983"/>
              <w:gridCol w:w="1826"/>
              <w:gridCol w:w="1426"/>
              <w:gridCol w:w="1426"/>
              <w:gridCol w:w="1528"/>
            </w:tblGrid>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中标候选人名称</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中标工程名称</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建设单位</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合同签订时间</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合同签订金额(单位：元)</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武宣—来宾—合山—忻城公路№2标段设计施工总承包</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广西新发展交通集团有限公司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南丹至天峨下老高速公路项目（第二合同段）</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广西南天高速公路有限公司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贺州至巴马高速公路（来宾至都安段）№1标段</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广西新恒通高速公路有限公司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梧州-乐业公路乐业至望谟（乐业段 ）施工图勘察设计</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广西高速公路投资有限公司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梧州-那坡公路平南至武宣段施工图勘察设计</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广西高速公路投资有限公司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大庆至广州高速公路南康 至龙南段扩容工程勘察设 计、地勘监理及设计咨询 第SJ5标段</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江西省交通投资集团有限责任公司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沈丘至卢氏高速沈丘至遂 平段勘察设计</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河南交投沈遂高速公路有限公司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沿太行山高速公路西延项 目KCSJ-6标段</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河南省沿太行高速公路有限公司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9</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沿边高速公路瑞丽至孟连 段勘察设计（初步设计、 施工图设计）SJ7标段</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云南德孟高速公路投资开发有限公司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10</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济源至新安高速公路项目 JXSJ-1标段</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河南省济新高速公路有限公司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11</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首都地区环线高速公路（G95）（承德-平谷段）项目勘察设计</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河北承德承平高速公路管理处</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12</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太行山高速公路京冀界至蔚县段、涞源至曲阳段、邢台段、邯郸段勘察设计HDDKCSJ标段勘察设计</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中电建冀交高速公路投资发展有限公司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13</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太行山高速公路京冀界至蔚 县段、涞源至 曲阳段、邢台 段、邯郸段勘 察设计XTDKCSJ 标段勘察设计</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中电建冀交高速公路投资发展有限公司</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14</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秦皇岛（北戴河机场）至唐山（唐山市东外环）高速公路唐山段</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唐山市交通运输局</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bl>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4.（2）中标候选人项目负责人业绩</w:t>
            </w:r>
          </w:p>
          <w:tbl>
            <w:tblPr>
              <w:tblStyle w:val="7"/>
              <w:tblW w:w="0" w:type="auto"/>
              <w:tblInd w:w="0" w:type="dxa"/>
              <w:tblLayout w:type="autofit"/>
              <w:tblCellMar>
                <w:top w:w="0" w:type="dxa"/>
                <w:left w:w="0" w:type="dxa"/>
                <w:bottom w:w="0" w:type="dxa"/>
                <w:right w:w="0" w:type="dxa"/>
              </w:tblCellMar>
            </w:tblPr>
            <w:tblGrid>
              <w:gridCol w:w="720"/>
              <w:gridCol w:w="1724"/>
              <w:gridCol w:w="1227"/>
              <w:gridCol w:w="1759"/>
              <w:gridCol w:w="1134"/>
              <w:gridCol w:w="1134"/>
              <w:gridCol w:w="1222"/>
            </w:tblGrid>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中标候选人名称</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项目负责人</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中标工程名称</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建设单位</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合同签订时间</w:t>
                  </w: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合同签订金额(单位：元)</w:t>
                  </w:r>
                </w:p>
              </w:tc>
            </w:tr>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李迎春</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梧州-乐业公路乐业至望谟（乐业段）施 工图勘察设计</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广西高速公路投资有限公司</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李迎春</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河池（宜州）西过境线公路设计施工总承 包</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广西新恒通高速公路有限公司</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李迎春</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广西壮族自治区沙井至吴圩公路工程勘察 设计</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广西高速公路投资有限公司</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李迎春</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南丹至天峨下老高速公路项目（第二合同 段）</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广西南天高速公路有限公司</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李伟鹏</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沈丘至卢氏高速沈丘至遂平段勘察设计</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河南交投沈遂高速公路有限公司</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李伟鹏</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沿边高速公路瑞丽至孟连段勘察设计（初 步设计、施工图设计）SJ7标段</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云南德孟高速公路投资开发有限公司</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朱冀军</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秦皇岛（北戴河机场）至唐山（唐山市东外 环）高速公路唐山段</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唐山市交通运输局</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朱冀军</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首都地区环线高速公路（G95）（承德-平谷 段）项目勘察设计</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河北承德承平高速公路管理处</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bl>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5.（1）所有投标人商务标评分情况</w:t>
            </w:r>
          </w:p>
          <w:tbl>
            <w:tblPr>
              <w:tblStyle w:val="7"/>
              <w:tblW w:w="0" w:type="auto"/>
              <w:tblInd w:w="0" w:type="dxa"/>
              <w:tblLayout w:type="autofit"/>
              <w:tblCellMar>
                <w:top w:w="0" w:type="dxa"/>
                <w:left w:w="0" w:type="dxa"/>
                <w:bottom w:w="0" w:type="dxa"/>
                <w:right w:w="0" w:type="dxa"/>
              </w:tblCellMar>
            </w:tblPr>
            <w:tblGrid>
              <w:gridCol w:w="838"/>
              <w:gridCol w:w="2077"/>
              <w:gridCol w:w="1201"/>
              <w:gridCol w:w="1201"/>
              <w:gridCol w:w="1201"/>
              <w:gridCol w:w="1201"/>
              <w:gridCol w:w="1201"/>
            </w:tblGrid>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单位名称</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评委A</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评委B</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评委C</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评委D</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评委E</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山东省交通规划设计院集团有限公司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四川省交通勘察设计研究院有限公司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安徽省交通规划设计研究总院股份有限公司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中交远洲交通科技集团有限公司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bl>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5.（2）所有投标人技术标评分情况</w:t>
            </w:r>
          </w:p>
          <w:tbl>
            <w:tblPr>
              <w:tblStyle w:val="7"/>
              <w:tblW w:w="0" w:type="auto"/>
              <w:tblInd w:w="0" w:type="dxa"/>
              <w:tblLayout w:type="autofit"/>
              <w:tblCellMar>
                <w:top w:w="0" w:type="dxa"/>
                <w:left w:w="0" w:type="dxa"/>
                <w:bottom w:w="0" w:type="dxa"/>
                <w:right w:w="0" w:type="dxa"/>
              </w:tblCellMar>
            </w:tblPr>
            <w:tblGrid>
              <w:gridCol w:w="838"/>
              <w:gridCol w:w="2077"/>
              <w:gridCol w:w="1201"/>
              <w:gridCol w:w="1201"/>
              <w:gridCol w:w="1201"/>
              <w:gridCol w:w="1201"/>
              <w:gridCol w:w="1201"/>
            </w:tblGrid>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单位名称</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评委A</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评委B</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评委C</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评委D</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评委E</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山东省交通规划设计院集团有限公司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四川省交通勘察设计研究院有限公司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安徽省交通规划设计研究总院股份有限公司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中交远洲交通科技集团有限公司</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bl>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5.（3）所有投标人或供应商总得分情况</w:t>
            </w:r>
          </w:p>
          <w:tbl>
            <w:tblPr>
              <w:tblStyle w:val="7"/>
              <w:tblW w:w="0" w:type="auto"/>
              <w:tblInd w:w="0" w:type="dxa"/>
              <w:tblLayout w:type="autofit"/>
              <w:tblCellMar>
                <w:top w:w="0" w:type="dxa"/>
                <w:left w:w="0" w:type="dxa"/>
                <w:bottom w:w="0" w:type="dxa"/>
                <w:right w:w="0" w:type="dxa"/>
              </w:tblCellMar>
            </w:tblPr>
            <w:tblGrid>
              <w:gridCol w:w="751"/>
              <w:gridCol w:w="3400"/>
              <w:gridCol w:w="2222"/>
              <w:gridCol w:w="2547"/>
            </w:tblGrid>
            <w:tr>
              <w:tblPrEx>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单位名称</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报价得分</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总得分</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河北省交通规划设计研究院有限公司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91.02</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91.02</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中交第二公路勘察设计研究院有限公司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91.7</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91.7</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山东省交通规划设计院集团有限公司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四川省交通勘察设计研究院有限公司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广西交通设计集团有限公司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92.38</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92.38</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安徽省交通规划设计研究总院股份有限公司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r>
              <w:tblPrEx>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中交远洲交通科技集团有限公司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w:t>
                  </w:r>
                </w:p>
              </w:tc>
            </w:tr>
          </w:tbl>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6.投标文件被否决的投标人名称、否决原因</w:t>
            </w:r>
          </w:p>
          <w:tbl>
            <w:tblPr>
              <w:tblStyle w:val="7"/>
              <w:tblW w:w="5000" w:type="pct"/>
              <w:tblInd w:w="0" w:type="dxa"/>
              <w:tblLayout w:type="autofit"/>
              <w:tblCellMar>
                <w:top w:w="0" w:type="dxa"/>
                <w:left w:w="0" w:type="dxa"/>
                <w:bottom w:w="0" w:type="dxa"/>
                <w:right w:w="0" w:type="dxa"/>
              </w:tblCellMar>
            </w:tblPr>
            <w:tblGrid>
              <w:gridCol w:w="778"/>
              <w:gridCol w:w="3583"/>
              <w:gridCol w:w="4569"/>
            </w:tblGrid>
            <w:tr>
              <w:tblPrEx>
                <w:tblCellMar>
                  <w:top w:w="0" w:type="dxa"/>
                  <w:left w:w="0" w:type="dxa"/>
                  <w:bottom w:w="0" w:type="dxa"/>
                  <w:right w:w="0" w:type="dxa"/>
                </w:tblCellMar>
              </w:tblPrEx>
              <w:tc>
                <w:tcPr>
                  <w:tcW w:w="4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200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投标人名称</w:t>
                  </w:r>
                </w:p>
              </w:tc>
              <w:tc>
                <w:tcPr>
                  <w:tcW w:w="255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否决原因</w:t>
                  </w:r>
                </w:p>
              </w:tc>
            </w:tr>
            <w:tr>
              <w:tblPrEx>
                <w:tblCellMar>
                  <w:top w:w="0" w:type="dxa"/>
                  <w:left w:w="0" w:type="dxa"/>
                  <w:bottom w:w="0" w:type="dxa"/>
                  <w:right w:w="0" w:type="dxa"/>
                </w:tblCellMar>
              </w:tblPrEx>
              <w:trPr>
                <w:trHeight w:val="400" w:hRule="atLeast"/>
              </w:trPr>
              <w:tc>
                <w:tcPr>
                  <w:tcW w:w="4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200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山东省交通规划设计院集团有限公司</w:t>
                  </w:r>
                </w:p>
              </w:tc>
              <w:tc>
                <w:tcPr>
                  <w:tcW w:w="255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”投标文件技术建议书（暗标）中存在彩色图表，不满足招标文件第二章“投标人须知”第 10.2 款相关要求及评标办法前附表2.1.1 第一个信封（技术文件）评审标准。</w:t>
                  </w:r>
                </w:p>
              </w:tc>
            </w:tr>
            <w:tr>
              <w:tblPrEx>
                <w:tblCellMar>
                  <w:top w:w="0" w:type="dxa"/>
                  <w:left w:w="0" w:type="dxa"/>
                  <w:bottom w:w="0" w:type="dxa"/>
                  <w:right w:w="0" w:type="dxa"/>
                </w:tblCellMar>
              </w:tblPrEx>
              <w:trPr>
                <w:trHeight w:val="400" w:hRule="atLeast"/>
              </w:trPr>
              <w:tc>
                <w:tcPr>
                  <w:tcW w:w="4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200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四川省交通勘察设计研究院有限公司</w:t>
                  </w:r>
                </w:p>
              </w:tc>
              <w:tc>
                <w:tcPr>
                  <w:tcW w:w="255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”投标文件技术建议书（暗标）中存在彩色图表，不满足招标文件第二章“投标人须知”第 10.2 款相关要求及评标办法前附表2.1.1 第一个信封（技术文件）评审标准。</w:t>
                  </w:r>
                </w:p>
              </w:tc>
            </w:tr>
            <w:tr>
              <w:tblPrEx>
                <w:tblCellMar>
                  <w:top w:w="0" w:type="dxa"/>
                  <w:left w:w="0" w:type="dxa"/>
                  <w:bottom w:w="0" w:type="dxa"/>
                  <w:right w:w="0" w:type="dxa"/>
                </w:tblCellMar>
              </w:tblPrEx>
              <w:trPr>
                <w:trHeight w:val="400" w:hRule="atLeast"/>
              </w:trPr>
              <w:tc>
                <w:tcPr>
                  <w:tcW w:w="4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200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安徽省交通规划设计研究总院股份有限公司</w:t>
                  </w:r>
                </w:p>
              </w:tc>
              <w:tc>
                <w:tcPr>
                  <w:tcW w:w="255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”投标文件技术建议书（暗标）中存在彩色图表，不满足招标文件第二章“投标人须知”第 10.2 款相关要求及评标办法前附表2.1.1 第一个信封（技术文件）评审标准。</w:t>
                  </w:r>
                </w:p>
              </w:tc>
            </w:tr>
            <w:tr>
              <w:tblPrEx>
                <w:tblCellMar>
                  <w:top w:w="0" w:type="dxa"/>
                  <w:left w:w="0" w:type="dxa"/>
                  <w:bottom w:w="0" w:type="dxa"/>
                  <w:right w:w="0" w:type="dxa"/>
                </w:tblCellMar>
              </w:tblPrEx>
              <w:trPr>
                <w:trHeight w:val="400" w:hRule="atLeast"/>
              </w:trPr>
              <w:tc>
                <w:tcPr>
                  <w:tcW w:w="43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200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中交远洲交通科技集团有限公司</w:t>
                  </w:r>
                </w:p>
              </w:tc>
              <w:tc>
                <w:tcPr>
                  <w:tcW w:w="255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left="-126" w:leftChars="-6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投标文件中所附“云南省高速公路网泸西至丘北至广南至富宁高速公路勘察设计”在交通运输部“全国公路建设市场监督管理系统”企业“业绩信息”网页截图复印件中的信息无法证实投标人满足招标文件规定的资格审查条件（业绩最低要求），该项目业绩不予认定；其投标文件所附其他满足资格审查条件（业绩最低要求）的业绩数量不满足招标文件规定的资格审查条件（业绩最低要求）。</w:t>
                  </w:r>
                </w:p>
              </w:tc>
            </w:tr>
          </w:tbl>
          <w:p>
            <w:pPr>
              <w:widowControl/>
              <w:adjustRightInd w:val="0"/>
              <w:snapToGrid w:val="0"/>
              <w:ind w:left="-126" w:leftChars="-60"/>
              <w:jc w:val="left"/>
              <w:rPr>
                <w:rFonts w:ascii="宋体" w:hAnsi="宋体" w:eastAsia="宋体" w:cs="宋体"/>
                <w:kern w:val="0"/>
                <w:sz w:val="24"/>
                <w:szCs w:val="24"/>
                <w14:ligatures w14:val="none"/>
              </w:rPr>
            </w:pPr>
          </w:p>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7.提出异议的渠道和方式：提出异议的渠道：张 坤、张 浩 18931106855、18632418288 石家庄市新华区合作路68号新合作广场B座14层。 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事实；(三)相关请求及主张；(四)有效线索和相关证明材料。异议有关材料是外文的，异议人应当同时提供其中文译本。</w:t>
            </w:r>
          </w:p>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联系方式</w:t>
            </w:r>
          </w:p>
          <w:tbl>
            <w:tblPr>
              <w:tblStyle w:val="7"/>
              <w:tblW w:w="5000" w:type="pct"/>
              <w:tblInd w:w="0" w:type="dxa"/>
              <w:tblLayout w:type="autofit"/>
              <w:tblCellMar>
                <w:top w:w="0" w:type="dxa"/>
                <w:left w:w="0" w:type="dxa"/>
                <w:bottom w:w="0" w:type="dxa"/>
                <w:right w:w="0" w:type="dxa"/>
              </w:tblCellMar>
            </w:tblPr>
            <w:tblGrid>
              <w:gridCol w:w="4067"/>
              <w:gridCol w:w="4863"/>
            </w:tblGrid>
            <w:tr>
              <w:tblPrEx>
                <w:tblCellMar>
                  <w:top w:w="0" w:type="dxa"/>
                  <w:left w:w="0" w:type="dxa"/>
                  <w:bottom w:w="0" w:type="dxa"/>
                  <w:right w:w="0" w:type="dxa"/>
                </w:tblCellMar>
              </w:tblPrEx>
              <w:tc>
                <w:tcPr>
                  <w:tcW w:w="22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招标人：河北高速公路集团有限公司</w:t>
                  </w:r>
                </w:p>
              </w:tc>
              <w:tc>
                <w:tcPr>
                  <w:tcW w:w="27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招标代理机构：河北宏信招标有限公司</w:t>
                  </w:r>
                </w:p>
              </w:tc>
            </w:tr>
            <w:tr>
              <w:tblPrEx>
                <w:tblCellMar>
                  <w:top w:w="0" w:type="dxa"/>
                  <w:left w:w="0" w:type="dxa"/>
                  <w:bottom w:w="0" w:type="dxa"/>
                  <w:right w:w="0" w:type="dxa"/>
                </w:tblCellMar>
              </w:tblPrEx>
              <w:tc>
                <w:tcPr>
                  <w:tcW w:w="22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地址：河北省石家庄市长安区裕华东路509号</w:t>
                  </w:r>
                </w:p>
              </w:tc>
              <w:tc>
                <w:tcPr>
                  <w:tcW w:w="27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地址：河北省石家庄市新华区合作路68号新合作广场B座14层</w:t>
                  </w:r>
                </w:p>
              </w:tc>
            </w:tr>
            <w:tr>
              <w:tblPrEx>
                <w:tblCellMar>
                  <w:top w:w="0" w:type="dxa"/>
                  <w:left w:w="0" w:type="dxa"/>
                  <w:bottom w:w="0" w:type="dxa"/>
                  <w:right w:w="0" w:type="dxa"/>
                </w:tblCellMar>
              </w:tblPrEx>
              <w:tc>
                <w:tcPr>
                  <w:tcW w:w="22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联系人：李娜</w:t>
                  </w:r>
                </w:p>
              </w:tc>
              <w:tc>
                <w:tcPr>
                  <w:tcW w:w="27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联系人：苏东强（招标代理项目经理）、张坤、张浩</w:t>
                  </w:r>
                </w:p>
              </w:tc>
            </w:tr>
            <w:tr>
              <w:tblPrEx>
                <w:tblCellMar>
                  <w:top w:w="0" w:type="dxa"/>
                  <w:left w:w="0" w:type="dxa"/>
                  <w:bottom w:w="0" w:type="dxa"/>
                  <w:right w:w="0" w:type="dxa"/>
                </w:tblCellMar>
              </w:tblPrEx>
              <w:tc>
                <w:tcPr>
                  <w:tcW w:w="22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电话：0311-66726762</w:t>
                  </w:r>
                </w:p>
              </w:tc>
              <w:tc>
                <w:tcPr>
                  <w:tcW w:w="27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电话：18931106855、18632418288</w:t>
                  </w:r>
                </w:p>
              </w:tc>
            </w:tr>
            <w:tr>
              <w:tblPrEx>
                <w:tblCellMar>
                  <w:top w:w="0" w:type="dxa"/>
                  <w:left w:w="0" w:type="dxa"/>
                  <w:bottom w:w="0" w:type="dxa"/>
                  <w:right w:w="0" w:type="dxa"/>
                </w:tblCellMar>
              </w:tblPrEx>
              <w:tc>
                <w:tcPr>
                  <w:tcW w:w="22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电子邮箱：/</w:t>
                  </w:r>
                </w:p>
              </w:tc>
              <w:tc>
                <w:tcPr>
                  <w:tcW w:w="27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ind w:left="-126" w:leftChars="-6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电子邮箱：hxzb0314@163.com</w:t>
                  </w:r>
                </w:p>
              </w:tc>
            </w:tr>
          </w:tbl>
          <w:p>
            <w:pPr>
              <w:widowControl/>
              <w:adjustRightInd w:val="0"/>
              <w:snapToGrid w:val="0"/>
              <w:ind w:left="-126" w:leftChars="-60"/>
              <w:jc w:val="left"/>
              <w:rPr>
                <w:rFonts w:ascii="宋体" w:hAnsi="宋体" w:eastAsia="宋体" w:cs="宋体"/>
                <w:kern w:val="0"/>
                <w:sz w:val="24"/>
                <w:szCs w:val="24"/>
                <w14:ligatures w14:val="none"/>
              </w:rPr>
            </w:pPr>
          </w:p>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8.其他公示内容：</w:t>
            </w:r>
          </w:p>
          <w:p>
            <w:pPr>
              <w:widowControl/>
              <w:adjustRightInd w:val="0"/>
              <w:snapToGrid w:val="0"/>
              <w:ind w:left="-126" w:leftChars="-6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本项目评标基准价计算方法为：方法1；本项目评标基准价为1364620.67元。</w:t>
            </w:r>
          </w:p>
        </w:tc>
      </w:tr>
    </w:tbl>
    <w:p>
      <w:pPr>
        <w:adjustRightInd w:val="0"/>
        <w:snapToGrid w:val="0"/>
        <w:rPr>
          <w:rFonts w:ascii="宋体" w:hAnsi="宋体" w:eastAsia="宋体"/>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A55BB"/>
    <w:multiLevelType w:val="multilevel"/>
    <w:tmpl w:val="308A55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245973"/>
    <w:rsid w:val="00242AAF"/>
    <w:rsid w:val="00245973"/>
    <w:rsid w:val="0073677D"/>
    <w:rsid w:val="00B82EAF"/>
    <w:rsid w:val="00BE1F5A"/>
    <w:rsid w:val="00C74380"/>
    <w:rsid w:val="00F24255"/>
    <w:rsid w:val="63F0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14:ligatures w14:val="none"/>
    </w:rPr>
  </w:style>
  <w:style w:type="paragraph" w:styleId="3">
    <w:name w:val="heading 3"/>
    <w:basedOn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14:ligatures w14:val="none"/>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9">
    <w:name w:val="Hyperlink"/>
    <w:basedOn w:val="8"/>
    <w:semiHidden/>
    <w:unhideWhenUsed/>
    <w:uiPriority w:val="99"/>
    <w:rPr>
      <w:color w:val="0000FF"/>
      <w:u w:val="single"/>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标题 2 字符"/>
    <w:basedOn w:val="8"/>
    <w:link w:val="2"/>
    <w:uiPriority w:val="9"/>
    <w:rPr>
      <w:rFonts w:ascii="宋体" w:hAnsi="宋体" w:eastAsia="宋体" w:cs="宋体"/>
      <w:b/>
      <w:bCs/>
      <w:kern w:val="0"/>
      <w:sz w:val="36"/>
      <w:szCs w:val="36"/>
      <w14:ligatures w14:val="none"/>
    </w:rPr>
  </w:style>
  <w:style w:type="character" w:customStyle="1" w:styleId="13">
    <w:name w:val="标题 3 字符"/>
    <w:basedOn w:val="8"/>
    <w:link w:val="3"/>
    <w:uiPriority w:val="9"/>
    <w:rPr>
      <w:rFonts w:ascii="宋体" w:hAnsi="宋体" w:eastAsia="宋体" w:cs="宋体"/>
      <w:b/>
      <w:bCs/>
      <w:kern w:val="0"/>
      <w:sz w:val="27"/>
      <w:szCs w:val="27"/>
      <w14:ligatures w14:val="none"/>
    </w:rPr>
  </w:style>
  <w:style w:type="character" w:customStyle="1" w:styleId="14">
    <w:name w:val="gsname"/>
    <w:basedOn w:val="8"/>
    <w:uiPriority w:val="0"/>
  </w:style>
  <w:style w:type="character" w:customStyle="1" w:styleId="15">
    <w:name w:val="starttime"/>
    <w:basedOn w:val="8"/>
    <w:uiPriority w:val="0"/>
  </w:style>
  <w:style w:type="paragraph" w:customStyle="1" w:styleId="16">
    <w:name w:val="info_item"/>
    <w:basedOn w:val="1"/>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7">
    <w:name w:val="over"/>
    <w:basedOn w:val="1"/>
    <w:uiPriority w:val="0"/>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725</Words>
  <Characters>4134</Characters>
  <Lines>34</Lines>
  <Paragraphs>9</Paragraphs>
  <TotalTime>9</TotalTime>
  <ScaleCrop>false</ScaleCrop>
  <LinksUpToDate>false</LinksUpToDate>
  <CharactersWithSpaces>4850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2024-04-22T01:25:00Z</dcterms:created>
  <dc:creator>帆 齐</dc:creator>
  <cp:lastModifiedBy>李娜</cp:lastModifiedBy>
  <dcterms:modified xsi:type="dcterms:W3CDTF">2024-04-22T01:50:07Z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7A39890B3E4241C6AABEBEF577C77532_12</vt:lpwstr>
  </property>
</Properties>
</file>